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Развитие инвестиционной привлекательности региона – абсолютно проконкурентная история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2019, 16:44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«белой книге» проконкурентных региональных практик появится рубрика, в которой будут представлены субъекты РФ - лидеры инвестиционной привлекательности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июня 2019 года в ФАС России состоялось заседание Методического совета, посвященное обсуждению проекта «белой и черной книг» проконкурентных и антиконкурентных региональных практик за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не первое обсуждение, прошедшее в этом году по проекту «белой и черной книг». Большинство примеров были одобрены еще на первом совещании, - </w:t>
      </w:r>
      <w:r>
        <w:t xml:space="preserve">комментирует Председатель Методического совета, замглавы ФАС Андрей Цыганов</w:t>
      </w:r>
      <w:r>
        <w:rPr>
          <w:i/>
        </w:rPr>
        <w:t xml:space="preserve">. – Сегодня мы рассмотрели предложения двух общественных организаций – Торгово-промышленной палаты и «Опоры России», и те практики региональных органов власти, которые они предлагают включить в «белую книгу».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«Ряд примеров проконкурентных действий органов власти мы не стали включать в «белую книгу», потому что такая практика, как, например, внедрение антимонопольного комплаенса или разработка положений о закупочной деятельности, является не столько лучшим примером, сколько обязанностью органа власти»</w:t>
      </w:r>
      <w:r>
        <w:t xml:space="preserve">, - продолжил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«белой книге» за 2018 год появится новая рубрика и будут впервые выделены субъекты Российской Федерации – лидеры инвестиционной привлекательности. Такое предложение одобрили эксперты Методсовета на заседании. Эта работа проводится во взаимодействии с Минэкономразвития России и Агентством стратегических инициатив.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 правильным дополнить «белую» книгу списком инвестиционно-привлекательных регионов России, потому что привлечение инвестиций – это абсолютно проконкурентная история»</w:t>
      </w:r>
      <w:r>
        <w:t xml:space="preserve">, - заявил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Председателя Методического совета, «требуется еще некоторое время для уточнения статуса тех проектов, которые находились в процессе обжалования или по которым срок выданных предписаний еще не наступил».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2019 года ФАС планирует завершить формирование «белой и черной книг», после чего они будут опубликованы на официальном сайте антимонопольного ведомства и направлены в адрес глав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[photo_1280]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