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сформировала «белую и черную книги» проконкурентных и антиконкурентных практик за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2020,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заседании Методического совета эксперты обсудили вошедшие в «книги» примеры лучших и худших региональных практик, а также документы о комплаенсе и квалификации действий авиакомпаний, занимающих доминирующее положение на рынке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июля 2020 года в ФАС России прошло очередное заседание Методического совета. Одним из вопросов повестки дня стало обсуждение Стандарта системы внутреннего обеспечения соответствия требованиям антимонопольного законодательства, разработанного Ассоциацией Комплаенс-менеджеров.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вступили в силу изменения в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в соответствии с которыми введено понятие антимонопольного комплаенса, и определены требования к организации внедрения этой системы для хозяйствующих субъектов. Комплаенс направлен на профилактику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Хозяйствующий субъект вправе направить внутренний акт об организации антимонопольного комплаенса в Федеральную антимонопольную службу, и тогда ведомство выдает заключение о соответствии либо несоответствии такого акта требованиям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нашему мнению, будет полезно разработать методические разъяснения или рекомендации ФАС России, где были бы учтены отраслевые специфики деятельности организаций, виды антимонопольных нарушений и ответственности за них»,</w:t>
      </w:r>
      <w:r>
        <w:t xml:space="preserve"> - заявила заместитель начальника Правового управления ФАС России Оксана Кузнецова.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Методический совет поддержал предложение о необходимости разработки таких разъяснений ФАС России совместно с юридическим сообществом с учетом имеющегося практического опыта.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«Тема антимонопольного комплаенса обсуждается в разных форматах уже несколько лет, сформулированы необходимые методические подходы, комплаенс внедрен в целом ряде российских и международных компаний. Теперь, после внесения изменений в Закон о защите конкуренции, необходимо довести до бизнеса развернутую позицию регулятора»</w:t>
      </w:r>
      <w:r>
        <w:t xml:space="preserve">, - сказал Председатель Методического совета ФАС России,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[photo_1633]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эксперты рассмотрели также проект разъяснений о том, как следует рассматривать дела о злоупотреблении доминирующим положением авиакомпаний на рынках пассажирских 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Марьяна Матяшевская рассказала о практике рассмотрения ФАС России дел и жалоб на решения территориальных управлений по делам о пассажирских перевозках воздушным транспортом. В качестве примера она привела рассмотрение Президиумом ФАС России апелляционной жалобы одной из крупных авиакомпаний на решение территориального органа ФАС России и сформированных по итогам ее рассмотрения правовых подходах.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«Исходя из представленной практики мы предлагаем рассмотреть подготовленные ФАС России разъяснения по вопросам квалификации действий авиакомпаний, занимающих доминирующее положение на рынке авиаперевозок, с учетом особенностей этого товарного рынка. В этом документе мы, в частности, касаемся вопросов определения географических границ рынка, определения временного интервала исследования, барьеров для входа на рынок, а также раскрываем вопрос полномочий антимонопольных органов при рассмотрении заявлений и материалов с учетом географии совершения нарушений в сфере авиаперевозок»</w:t>
      </w:r>
      <w:r>
        <w:t xml:space="preserve">, - сообщила Марьяна Матяшевская.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подчеркнула, что эти разъяснения внесут ясность в вопросы квалификации действий авиаперевозчиков, занимающих доминирующее положение на товарном рынке, по установлению различных цен на один и тот же товар, в данном случае – цен на авиабилеты.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обратили внимание, что установление доминирующим на рынке хозсубъектом различных цен на один и тот же товар само по себе нарушением не является. Такое поведение становится нарушением при отсутствии экономического или технологического обоснования установления различных цен. При этом в качестве факторов, подлежащих оценке при обосновании, могут выступать различные условия реализации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незначительной доработки по результатам обсуждения разъяснения будут представлены руководителю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вопросом повестки дня стало обсуждение проекта «белой и черной книг» проконкурентных и антиконкурентных региональных практик за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практически сформировали «белую» книгу, в которой приведены лучшие практики регионов по развитию конкуренции. В ближайшее время окончательно утвердим примеры антиконкурентных практик для «черной книги». И после этого будем готовы публично рассказать о том, как не нужно вести себя органам власти, а также приведем кейсы лучших практик регионов с точки зрения правильного, конкурентного поведения», </w:t>
      </w:r>
      <w:r>
        <w:t xml:space="preserve">- сообщила заместитель начальника Административного управления – секретариата руководителя ФАС России Лариса Целикова.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«Традиционно, в конце июля, мы проводим пресс-конференцию по этому проекту. Также «белая и черная книги» будут опубликованы на официальном сайте ФАС России и разосланы в адрес глав субъектов Российской Федерации. Мы делаем это, чтобы они были в курсе того, что происходит в других регионах, обменивались лучшим опытом того, как можно усовершенствовать те или иные механизмы, какие можно принимать меры по развитию конкуренции. Этот проект обеспечивает нам «обратную связь» с регионами и способствует адвокатированию конкуренции и предупреждению нарушений антимонопольного законодательства»,</w:t>
      </w:r>
      <w:r>
        <w:t xml:space="preserve"> - добавил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Федеральный закон от 01.03.2020 № 33-ФЗ "О внесении изменений в Федеральный закон "О защите конкуренции"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